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5FE05" w14:textId="77777777" w:rsidR="00D277CD" w:rsidRPr="00D277CD" w:rsidRDefault="00D277CD" w:rsidP="00D277CD">
      <w:pPr>
        <w:keepNext/>
        <w:widowControl w:val="0"/>
        <w:tabs>
          <w:tab w:val="left" w:pos="426"/>
          <w:tab w:val="right" w:pos="9024"/>
          <w:tab w:val="left" w:pos="936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fr-FR"/>
          <w14:ligatures w14:val="none"/>
        </w:rPr>
      </w:pPr>
      <w:r w:rsidRPr="00D277CD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MINISTERE DE L’ENTREPRENEURIAT                     REPUBLIQUE DU MALI</w:t>
      </w:r>
    </w:p>
    <w:p w14:paraId="653EAE20" w14:textId="77777777" w:rsidR="00D277CD" w:rsidRPr="00D277CD" w:rsidRDefault="00D277CD" w:rsidP="00D277CD">
      <w:pPr>
        <w:keepNext/>
        <w:widowControl w:val="0"/>
        <w:tabs>
          <w:tab w:val="left" w:pos="426"/>
          <w:tab w:val="right" w:pos="9024"/>
          <w:tab w:val="left" w:pos="936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fr-FR"/>
          <w14:ligatures w14:val="none"/>
        </w:rPr>
      </w:pPr>
      <w:r w:rsidRPr="00D277CD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NATIONAL, DE L’EMPLOI ET DE LA                   Un Peuple- Un But - Une Foi                                        </w:t>
      </w:r>
    </w:p>
    <w:p w14:paraId="30AAF730" w14:textId="77777777" w:rsidR="00D277CD" w:rsidRPr="00D277CD" w:rsidRDefault="00D277CD" w:rsidP="00D277CD">
      <w:pPr>
        <w:keepNext/>
        <w:widowControl w:val="0"/>
        <w:tabs>
          <w:tab w:val="left" w:pos="426"/>
          <w:tab w:val="right" w:pos="9024"/>
          <w:tab w:val="left" w:pos="9360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fr-FR"/>
          <w14:ligatures w14:val="none"/>
        </w:rPr>
      </w:pPr>
      <w:r w:rsidRPr="00D277CD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>FORMATION PROFESSIONNELLE                                           ----------</w:t>
      </w:r>
    </w:p>
    <w:p w14:paraId="29D9C60E" w14:textId="77777777" w:rsidR="00D277CD" w:rsidRPr="00D277CD" w:rsidRDefault="00D277CD" w:rsidP="00D277CD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kern w:val="0"/>
          <w:lang w:eastAsia="fr-FR"/>
          <w14:ligatures w14:val="none"/>
        </w:rPr>
      </w:pPr>
      <w:r w:rsidRPr="00D277CD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-------------------        </w:t>
      </w:r>
      <w:r w:rsidRPr="00D277CD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r w:rsidRPr="00D277CD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r w:rsidRPr="00D277CD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  <w:r w:rsidRPr="00D277CD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ab/>
      </w:r>
    </w:p>
    <w:p w14:paraId="228FC3DB" w14:textId="77777777" w:rsidR="00D277CD" w:rsidRPr="00D277CD" w:rsidRDefault="00D277CD" w:rsidP="00D277CD">
      <w:pPr>
        <w:keepNext/>
        <w:keepLines/>
        <w:tabs>
          <w:tab w:val="left" w:pos="426"/>
        </w:tabs>
        <w:spacing w:after="0" w:line="240" w:lineRule="auto"/>
        <w:ind w:firstLine="142"/>
        <w:outlineLvl w:val="5"/>
        <w:rPr>
          <w:rFonts w:ascii="Times New Roman" w:eastAsia="DengXian Light" w:hAnsi="Times New Roman" w:cs="Times New Roman"/>
          <w:b/>
          <w:bCs/>
          <w:kern w:val="0"/>
          <w:lang w:eastAsia="en-US"/>
          <w14:ligatures w14:val="none"/>
        </w:rPr>
      </w:pPr>
      <w:r w:rsidRPr="00D277CD">
        <w:rPr>
          <w:rFonts w:ascii="Times New Roman" w:eastAsia="Times New Roman" w:hAnsi="Times New Roman" w:cs="Times New Roman"/>
          <w:i/>
          <w:iCs/>
          <w:kern w:val="0"/>
          <w:lang w:eastAsia="en-US"/>
          <w14:ligatures w14:val="none"/>
        </w:rPr>
        <w:t xml:space="preserve">        </w:t>
      </w:r>
      <w:r w:rsidRPr="00D277CD">
        <w:rPr>
          <w:rFonts w:ascii="Times New Roman" w:eastAsia="Times New Roman" w:hAnsi="Times New Roman" w:cs="Times New Roman"/>
          <w:b/>
          <w:bCs/>
          <w:kern w:val="0"/>
          <w:lang w:eastAsia="en-US"/>
          <w14:ligatures w14:val="none"/>
        </w:rPr>
        <w:t xml:space="preserve">SECRETARIAT GENERAL </w:t>
      </w:r>
    </w:p>
    <w:p w14:paraId="4479D2BA" w14:textId="6D94B655" w:rsidR="00D277CD" w:rsidRPr="00196535" w:rsidRDefault="00D277CD" w:rsidP="00196535">
      <w:pPr>
        <w:keepNext/>
        <w:tabs>
          <w:tab w:val="left" w:pos="426"/>
        </w:tabs>
        <w:spacing w:after="0" w:line="240" w:lineRule="auto"/>
        <w:ind w:hanging="357"/>
        <w:rPr>
          <w:rFonts w:ascii="Times New Roman" w:eastAsia="Calibri" w:hAnsi="Times New Roman" w:cs="Times New Roman"/>
          <w:kern w:val="0"/>
          <w:lang w:eastAsia="fr-FR"/>
          <w14:ligatures w14:val="none"/>
        </w:rPr>
      </w:pPr>
      <w:r w:rsidRPr="00D277CD">
        <w:rPr>
          <w:rFonts w:ascii="Times New Roman" w:eastAsia="Times New Roman" w:hAnsi="Times New Roman" w:cs="Times New Roman"/>
          <w:b/>
          <w:kern w:val="0"/>
          <w:lang w:eastAsia="fr-FR"/>
          <w14:ligatures w14:val="none"/>
        </w:rPr>
        <w:t xml:space="preserve">                           -------------------</w:t>
      </w:r>
    </w:p>
    <w:p w14:paraId="7A8A7ACE" w14:textId="25B8FACA" w:rsidR="00241A4A" w:rsidRPr="00241A4A" w:rsidRDefault="00241A4A" w:rsidP="00241A4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41A4A">
        <w:rPr>
          <w:rFonts w:ascii="Times New Roman" w:hAnsi="Times New Roman" w:cs="Times New Roman"/>
          <w:b/>
          <w:bCs/>
          <w:u w:val="single"/>
        </w:rPr>
        <w:t>APPEL À PROJETS</w:t>
      </w:r>
    </w:p>
    <w:p w14:paraId="2D9617B7" w14:textId="346C2570" w:rsidR="00241A4A" w:rsidRPr="00241A4A" w:rsidRDefault="00241A4A" w:rsidP="00241A4A">
      <w:pPr>
        <w:jc w:val="both"/>
        <w:rPr>
          <w:rFonts w:ascii="Times New Roman" w:hAnsi="Times New Roman" w:cs="Times New Roman"/>
          <w:b/>
          <w:bCs/>
        </w:rPr>
      </w:pPr>
      <w:r w:rsidRPr="00241A4A">
        <w:rPr>
          <w:rFonts w:ascii="Times New Roman" w:hAnsi="Times New Roman" w:cs="Times New Roman"/>
          <w:b/>
          <w:bCs/>
        </w:rPr>
        <w:t xml:space="preserve">Concours de Plan d’Affaires – </w:t>
      </w:r>
      <w:r w:rsidR="00CC6AF2">
        <w:rPr>
          <w:rFonts w:ascii="Times New Roman" w:hAnsi="Times New Roman" w:cs="Times New Roman"/>
          <w:b/>
          <w:bCs/>
        </w:rPr>
        <w:t>Salon International de l’Entrepreneuriat-AES 2025</w:t>
      </w:r>
    </w:p>
    <w:p w14:paraId="72188A17" w14:textId="15EB4F3C" w:rsidR="00241A4A" w:rsidRP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  <w:b/>
          <w:bCs/>
        </w:rPr>
        <w:t>Organisé par :</w:t>
      </w:r>
      <w:r w:rsidRPr="00241A4A">
        <w:rPr>
          <w:rFonts w:ascii="Times New Roman" w:hAnsi="Times New Roman" w:cs="Times New Roman"/>
        </w:rPr>
        <w:t xml:space="preserve"> </w:t>
      </w:r>
      <w:r w:rsidR="00DD68CC">
        <w:rPr>
          <w:rFonts w:ascii="Times New Roman" w:hAnsi="Times New Roman" w:cs="Times New Roman"/>
        </w:rPr>
        <w:t>Ministère de l’Entrepreneuriat national, de l’Emploi et de la Formation professionnelle</w:t>
      </w:r>
      <w:r w:rsidR="00D1324C">
        <w:rPr>
          <w:rFonts w:ascii="Times New Roman" w:hAnsi="Times New Roman" w:cs="Times New Roman"/>
        </w:rPr>
        <w:t xml:space="preserve"> sur le </w:t>
      </w:r>
      <w:r w:rsidR="00D1324C">
        <w:rPr>
          <w:rFonts w:ascii="Times New Roman" w:hAnsi="Times New Roman" w:cs="Times New Roman"/>
          <w:b/>
          <w:bCs/>
        </w:rPr>
        <w:t>t</w:t>
      </w:r>
      <w:r w:rsidRPr="00241A4A">
        <w:rPr>
          <w:rFonts w:ascii="Times New Roman" w:hAnsi="Times New Roman" w:cs="Times New Roman"/>
          <w:b/>
          <w:bCs/>
        </w:rPr>
        <w:t>hème :</w:t>
      </w:r>
      <w:r w:rsidRPr="00241A4A">
        <w:rPr>
          <w:rFonts w:ascii="Times New Roman" w:hAnsi="Times New Roman" w:cs="Times New Roman"/>
        </w:rPr>
        <w:t xml:space="preserve">  “Entrepreneuriat innovant et création d’emplois durables”</w:t>
      </w:r>
      <w:r w:rsidRPr="00241A4A">
        <w:rPr>
          <w:rFonts w:ascii="Times New Roman" w:hAnsi="Times New Roman" w:cs="Times New Roman"/>
        </w:rPr>
        <w:br/>
      </w:r>
      <w:r w:rsidRPr="00241A4A">
        <w:rPr>
          <w:rFonts w:ascii="Times New Roman" w:hAnsi="Times New Roman" w:cs="Times New Roman"/>
          <w:b/>
          <w:bCs/>
        </w:rPr>
        <w:t>Date limite de soumission :</w:t>
      </w:r>
      <w:r w:rsidRPr="00241A4A">
        <w:rPr>
          <w:rFonts w:ascii="Times New Roman" w:hAnsi="Times New Roman" w:cs="Times New Roman"/>
        </w:rPr>
        <w:t xml:space="preserve"> </w:t>
      </w:r>
      <w:r w:rsidR="00B64355">
        <w:rPr>
          <w:rFonts w:ascii="Times New Roman" w:hAnsi="Times New Roman" w:cs="Times New Roman"/>
        </w:rPr>
        <w:t xml:space="preserve">Mercredi 12 novembre 2025 à </w:t>
      </w:r>
      <w:r w:rsidR="00E068AB">
        <w:rPr>
          <w:rFonts w:ascii="Times New Roman" w:hAnsi="Times New Roman" w:cs="Times New Roman"/>
        </w:rPr>
        <w:t>00h00</w:t>
      </w:r>
    </w:p>
    <w:p w14:paraId="072E8628" w14:textId="77777777" w:rsidR="00241A4A" w:rsidRPr="00241A4A" w:rsidRDefault="00241A4A" w:rsidP="00241A4A">
      <w:pPr>
        <w:jc w:val="both"/>
        <w:rPr>
          <w:rFonts w:ascii="Times New Roman" w:hAnsi="Times New Roman" w:cs="Times New Roman"/>
          <w:b/>
          <w:bCs/>
        </w:rPr>
      </w:pPr>
      <w:r w:rsidRPr="00241A4A">
        <w:rPr>
          <w:rFonts w:ascii="Times New Roman" w:hAnsi="Times New Roman" w:cs="Times New Roman"/>
          <w:b/>
          <w:bCs/>
        </w:rPr>
        <w:t>1. Contexte et justification</w:t>
      </w:r>
    </w:p>
    <w:p w14:paraId="3920D46B" w14:textId="55356688" w:rsidR="00EA27D3" w:rsidRDefault="00E87D8D" w:rsidP="00241A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Salon International de l’Entreprenariat-AES </w:t>
      </w:r>
      <w:r w:rsidR="00157196">
        <w:rPr>
          <w:rFonts w:ascii="Times New Roman" w:hAnsi="Times New Roman" w:cs="Times New Roman"/>
        </w:rPr>
        <w:t xml:space="preserve">(SIE-AES) </w:t>
      </w:r>
      <w:r>
        <w:rPr>
          <w:rFonts w:ascii="Times New Roman" w:hAnsi="Times New Roman" w:cs="Times New Roman"/>
        </w:rPr>
        <w:t xml:space="preserve">est organisé </w:t>
      </w:r>
      <w:r w:rsidR="00F317E3">
        <w:rPr>
          <w:rFonts w:ascii="Times New Roman" w:hAnsi="Times New Roman" w:cs="Times New Roman"/>
        </w:rPr>
        <w:t xml:space="preserve">dans </w:t>
      </w:r>
      <w:r w:rsidR="00F317E3" w:rsidRPr="00EA27D3">
        <w:rPr>
          <w:rFonts w:ascii="Times New Roman" w:hAnsi="Times New Roman" w:cs="Times New Roman"/>
        </w:rPr>
        <w:t>le</w:t>
      </w:r>
      <w:r w:rsidR="00EA27D3" w:rsidRPr="00EA27D3">
        <w:rPr>
          <w:rFonts w:ascii="Times New Roman" w:hAnsi="Times New Roman" w:cs="Times New Roman"/>
        </w:rPr>
        <w:t xml:space="preserve"> cadre de la présidence malienne de la Confédération</w:t>
      </w:r>
      <w:r w:rsidR="00157196">
        <w:rPr>
          <w:rFonts w:ascii="Times New Roman" w:hAnsi="Times New Roman" w:cs="Times New Roman"/>
        </w:rPr>
        <w:t xml:space="preserve">. Le SIE-AES est une </w:t>
      </w:r>
      <w:r w:rsidR="00EA27D3" w:rsidRPr="00EA27D3">
        <w:rPr>
          <w:rFonts w:ascii="Times New Roman" w:hAnsi="Times New Roman" w:cs="Times New Roman"/>
        </w:rPr>
        <w:t xml:space="preserve">contribution </w:t>
      </w:r>
      <w:r w:rsidR="00F317E3">
        <w:rPr>
          <w:rFonts w:ascii="Times New Roman" w:hAnsi="Times New Roman" w:cs="Times New Roman"/>
        </w:rPr>
        <w:t>du Minist</w:t>
      </w:r>
      <w:r w:rsidR="00CE1EEC">
        <w:rPr>
          <w:rFonts w:ascii="Times New Roman" w:hAnsi="Times New Roman" w:cs="Times New Roman"/>
        </w:rPr>
        <w:t xml:space="preserve">ère de l’Entrepreneuriat national, de l’Emploi et de la Formation professionnelle </w:t>
      </w:r>
      <w:r w:rsidR="00EA27D3" w:rsidRPr="00EA27D3">
        <w:rPr>
          <w:rFonts w:ascii="Times New Roman" w:hAnsi="Times New Roman" w:cs="Times New Roman"/>
        </w:rPr>
        <w:t xml:space="preserve">aux activités </w:t>
      </w:r>
      <w:r w:rsidR="00F317E3">
        <w:rPr>
          <w:rFonts w:ascii="Times New Roman" w:hAnsi="Times New Roman" w:cs="Times New Roman"/>
        </w:rPr>
        <w:t xml:space="preserve">du </w:t>
      </w:r>
      <w:r w:rsidR="00F317E3" w:rsidRPr="00F317E3">
        <w:rPr>
          <w:rFonts w:ascii="Times New Roman" w:hAnsi="Times New Roman" w:cs="Times New Roman"/>
        </w:rPr>
        <w:t>Comité chargé du développement économique</w:t>
      </w:r>
      <w:r w:rsidR="00CE1EEC">
        <w:rPr>
          <w:rFonts w:ascii="Times New Roman" w:hAnsi="Times New Roman" w:cs="Times New Roman"/>
        </w:rPr>
        <w:t>. Il</w:t>
      </w:r>
      <w:r w:rsidR="00F317E3" w:rsidRPr="00F317E3">
        <w:rPr>
          <w:rFonts w:ascii="Times New Roman" w:hAnsi="Times New Roman" w:cs="Times New Roman"/>
        </w:rPr>
        <w:t xml:space="preserve"> </w:t>
      </w:r>
      <w:r w:rsidR="00EA27D3" w:rsidRPr="00EA27D3">
        <w:rPr>
          <w:rFonts w:ascii="Times New Roman" w:hAnsi="Times New Roman" w:cs="Times New Roman"/>
        </w:rPr>
        <w:t>sera un moment important pour échanger autour des questions liées à la promotion de l’entrepreneuriat, les contraintes à son essor, la création de réseaux entres les acteurs de l’écosystème, la valorisation des talents et la promotion de l’innovation.</w:t>
      </w:r>
    </w:p>
    <w:p w14:paraId="28685CBE" w14:textId="2A3B01E9" w:rsid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 xml:space="preserve">Dans le cadre de la promotion de l’entrepreneuriat et du développement des initiatives économiques innovantes, </w:t>
      </w:r>
      <w:r w:rsidR="00CE1EEC">
        <w:rPr>
          <w:rFonts w:ascii="Times New Roman" w:hAnsi="Times New Roman" w:cs="Times New Roman"/>
        </w:rPr>
        <w:t xml:space="preserve">le </w:t>
      </w:r>
      <w:r w:rsidR="001F2F16">
        <w:rPr>
          <w:rFonts w:ascii="Times New Roman" w:hAnsi="Times New Roman" w:cs="Times New Roman"/>
        </w:rPr>
        <w:t xml:space="preserve">Ministère </w:t>
      </w:r>
      <w:r w:rsidRPr="00241A4A">
        <w:rPr>
          <w:rFonts w:ascii="Times New Roman" w:hAnsi="Times New Roman" w:cs="Times New Roman"/>
        </w:rPr>
        <w:t xml:space="preserve">lance le </w:t>
      </w:r>
      <w:r w:rsidRPr="00241A4A">
        <w:rPr>
          <w:rFonts w:ascii="Times New Roman" w:hAnsi="Times New Roman" w:cs="Times New Roman"/>
          <w:b/>
          <w:bCs/>
        </w:rPr>
        <w:t>Concours de Plan d’Affaires</w:t>
      </w:r>
      <w:r w:rsidR="001F2F16">
        <w:rPr>
          <w:rFonts w:ascii="Times New Roman" w:hAnsi="Times New Roman" w:cs="Times New Roman"/>
          <w:b/>
          <w:bCs/>
        </w:rPr>
        <w:t>-</w:t>
      </w:r>
      <w:r w:rsidR="001F2F16" w:rsidRPr="001F2F16">
        <w:rPr>
          <w:rFonts w:ascii="Times New Roman" w:hAnsi="Times New Roman" w:cs="Times New Roman"/>
          <w:b/>
          <w:bCs/>
        </w:rPr>
        <w:t>Salon International de l’Entrepreneuriat-AES 2025</w:t>
      </w:r>
      <w:r w:rsidRPr="00241A4A">
        <w:rPr>
          <w:rFonts w:ascii="Times New Roman" w:hAnsi="Times New Roman" w:cs="Times New Roman"/>
        </w:rPr>
        <w:t>.</w:t>
      </w:r>
    </w:p>
    <w:p w14:paraId="2BD33442" w14:textId="46BAA11E" w:rsidR="00241A4A" w:rsidRP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 xml:space="preserve">Ce concours vise à </w:t>
      </w:r>
      <w:r w:rsidRPr="00241A4A">
        <w:rPr>
          <w:rFonts w:ascii="Times New Roman" w:hAnsi="Times New Roman" w:cs="Times New Roman"/>
          <w:b/>
          <w:bCs/>
        </w:rPr>
        <w:t>stimuler la créativité entrepreneuriale</w:t>
      </w:r>
      <w:r w:rsidRPr="00241A4A">
        <w:rPr>
          <w:rFonts w:ascii="Times New Roman" w:hAnsi="Times New Roman" w:cs="Times New Roman"/>
        </w:rPr>
        <w:t xml:space="preserve">, à </w:t>
      </w:r>
      <w:r w:rsidRPr="00241A4A">
        <w:rPr>
          <w:rFonts w:ascii="Times New Roman" w:hAnsi="Times New Roman" w:cs="Times New Roman"/>
          <w:b/>
          <w:bCs/>
        </w:rPr>
        <w:t>accompagner les porteurs de projets à fort potentiel de croissance</w:t>
      </w:r>
      <w:r w:rsidRPr="00241A4A">
        <w:rPr>
          <w:rFonts w:ascii="Times New Roman" w:hAnsi="Times New Roman" w:cs="Times New Roman"/>
        </w:rPr>
        <w:t xml:space="preserve">, et à </w:t>
      </w:r>
      <w:r w:rsidRPr="00241A4A">
        <w:rPr>
          <w:rFonts w:ascii="Times New Roman" w:hAnsi="Times New Roman" w:cs="Times New Roman"/>
          <w:b/>
          <w:bCs/>
        </w:rPr>
        <w:t>favoriser la création d’emplois durables</w:t>
      </w:r>
      <w:r w:rsidRPr="00241A4A">
        <w:rPr>
          <w:rFonts w:ascii="Times New Roman" w:hAnsi="Times New Roman" w:cs="Times New Roman"/>
        </w:rPr>
        <w:t>.</w:t>
      </w:r>
    </w:p>
    <w:p w14:paraId="608880EC" w14:textId="77777777" w:rsidR="00241A4A" w:rsidRPr="00241A4A" w:rsidRDefault="00241A4A" w:rsidP="00241A4A">
      <w:pPr>
        <w:jc w:val="both"/>
        <w:rPr>
          <w:rFonts w:ascii="Times New Roman" w:hAnsi="Times New Roman" w:cs="Times New Roman"/>
          <w:b/>
          <w:bCs/>
        </w:rPr>
      </w:pPr>
      <w:r w:rsidRPr="00241A4A">
        <w:rPr>
          <w:rFonts w:ascii="Times New Roman" w:hAnsi="Times New Roman" w:cs="Times New Roman"/>
          <w:b/>
          <w:bCs/>
        </w:rPr>
        <w:t>2. Objectifs du concours</w:t>
      </w:r>
    </w:p>
    <w:p w14:paraId="6FC6B95E" w14:textId="0C5C0772" w:rsidR="00241A4A" w:rsidRPr="00241A4A" w:rsidRDefault="00241A4A" w:rsidP="00241A4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Identifier et soutenir les meilleurs projets entrepreneuriaux</w:t>
      </w:r>
      <w:r w:rsidR="00196535">
        <w:rPr>
          <w:rFonts w:ascii="Times New Roman" w:hAnsi="Times New Roman" w:cs="Times New Roman"/>
        </w:rPr>
        <w:t> ;</w:t>
      </w:r>
    </w:p>
    <w:p w14:paraId="35C250F9" w14:textId="16E84A85" w:rsidR="00241A4A" w:rsidRPr="00241A4A" w:rsidRDefault="00241A4A" w:rsidP="00241A4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Promouvoir la culture de l’entrepreneuriat et de l’innovation</w:t>
      </w:r>
      <w:r w:rsidR="00196535">
        <w:rPr>
          <w:rFonts w:ascii="Times New Roman" w:hAnsi="Times New Roman" w:cs="Times New Roman"/>
        </w:rPr>
        <w:t> ;</w:t>
      </w:r>
    </w:p>
    <w:p w14:paraId="7AA923D0" w14:textId="4FA12FC6" w:rsidR="00241A4A" w:rsidRPr="00241A4A" w:rsidRDefault="00241A4A" w:rsidP="00241A4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Renforcer les capacités des jeunes et des femmes en matière de gestion d’entreprise</w:t>
      </w:r>
      <w:r w:rsidR="00196535">
        <w:rPr>
          <w:rFonts w:ascii="Times New Roman" w:hAnsi="Times New Roman" w:cs="Times New Roman"/>
        </w:rPr>
        <w:t> ;</w:t>
      </w:r>
    </w:p>
    <w:p w14:paraId="54ED577F" w14:textId="6CB9A07C" w:rsidR="00241A4A" w:rsidRPr="00241A4A" w:rsidRDefault="00241A4A" w:rsidP="00241A4A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Faciliter l’accès au financement pour les porteurs de projets viables.</w:t>
      </w:r>
    </w:p>
    <w:p w14:paraId="304281FF" w14:textId="77777777" w:rsidR="00241A4A" w:rsidRPr="00241A4A" w:rsidRDefault="00241A4A" w:rsidP="00241A4A">
      <w:pPr>
        <w:jc w:val="both"/>
        <w:rPr>
          <w:rFonts w:ascii="Times New Roman" w:hAnsi="Times New Roman" w:cs="Times New Roman"/>
          <w:b/>
          <w:bCs/>
        </w:rPr>
      </w:pPr>
      <w:r w:rsidRPr="00241A4A">
        <w:rPr>
          <w:rFonts w:ascii="Times New Roman" w:hAnsi="Times New Roman" w:cs="Times New Roman"/>
          <w:b/>
          <w:bCs/>
        </w:rPr>
        <w:t>3. Catégories concernées</w:t>
      </w:r>
    </w:p>
    <w:p w14:paraId="0281EBD5" w14:textId="77777777" w:rsidR="00241A4A" w:rsidRP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Le concours est ouvert aux :</w:t>
      </w:r>
    </w:p>
    <w:p w14:paraId="5023FA12" w14:textId="6E2735EC" w:rsidR="00241A4A" w:rsidRPr="00AF7F51" w:rsidRDefault="00241A4A" w:rsidP="00AF7F51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  <w:b/>
          <w:bCs/>
        </w:rPr>
        <w:t>Jeunes entrepreneurs</w:t>
      </w:r>
      <w:r w:rsidR="00F94860">
        <w:rPr>
          <w:rFonts w:ascii="Times New Roman" w:hAnsi="Times New Roman" w:cs="Times New Roman"/>
          <w:b/>
          <w:bCs/>
        </w:rPr>
        <w:t xml:space="preserve"> Hommes et femmes </w:t>
      </w:r>
      <w:r w:rsidR="00DB68D8">
        <w:rPr>
          <w:rFonts w:ascii="Times New Roman" w:hAnsi="Times New Roman" w:cs="Times New Roman"/>
          <w:b/>
          <w:bCs/>
        </w:rPr>
        <w:t xml:space="preserve">ou en situation de </w:t>
      </w:r>
      <w:r w:rsidR="00D1324C">
        <w:rPr>
          <w:rFonts w:ascii="Times New Roman" w:hAnsi="Times New Roman" w:cs="Times New Roman"/>
          <w:b/>
          <w:bCs/>
        </w:rPr>
        <w:t xml:space="preserve">handicap </w:t>
      </w:r>
      <w:r w:rsidR="00D1324C" w:rsidRPr="00241A4A">
        <w:rPr>
          <w:rFonts w:ascii="Times New Roman" w:hAnsi="Times New Roman" w:cs="Times New Roman"/>
          <w:b/>
          <w:bCs/>
        </w:rPr>
        <w:t>(</w:t>
      </w:r>
      <w:r w:rsidRPr="00241A4A">
        <w:rPr>
          <w:rFonts w:ascii="Times New Roman" w:hAnsi="Times New Roman" w:cs="Times New Roman"/>
          <w:b/>
          <w:bCs/>
        </w:rPr>
        <w:t>18 à 40 ans)</w:t>
      </w:r>
      <w:r w:rsidRPr="00241A4A">
        <w:rPr>
          <w:rFonts w:ascii="Times New Roman" w:hAnsi="Times New Roman" w:cs="Times New Roman"/>
        </w:rPr>
        <w:t xml:space="preserve"> ;</w:t>
      </w:r>
    </w:p>
    <w:p w14:paraId="0F3D6187" w14:textId="6DB0475A" w:rsidR="00241A4A" w:rsidRPr="00241A4A" w:rsidRDefault="00241A4A" w:rsidP="00241A4A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  <w:b/>
          <w:bCs/>
        </w:rPr>
        <w:t>Start-ups</w:t>
      </w:r>
      <w:r w:rsidR="009B421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41A4A">
        <w:rPr>
          <w:rFonts w:ascii="Times New Roman" w:hAnsi="Times New Roman" w:cs="Times New Roman"/>
          <w:b/>
          <w:bCs/>
        </w:rPr>
        <w:t>micro-entreprises</w:t>
      </w:r>
      <w:proofErr w:type="spellEnd"/>
      <w:r w:rsidRPr="00241A4A">
        <w:rPr>
          <w:rFonts w:ascii="Times New Roman" w:hAnsi="Times New Roman" w:cs="Times New Roman"/>
          <w:b/>
          <w:bCs/>
        </w:rPr>
        <w:t xml:space="preserve"> </w:t>
      </w:r>
      <w:r w:rsidR="009B4218">
        <w:rPr>
          <w:rFonts w:ascii="Times New Roman" w:hAnsi="Times New Roman" w:cs="Times New Roman"/>
          <w:b/>
          <w:bCs/>
        </w:rPr>
        <w:t xml:space="preserve">et PME </w:t>
      </w:r>
      <w:r w:rsidRPr="00241A4A">
        <w:rPr>
          <w:rFonts w:ascii="Times New Roman" w:hAnsi="Times New Roman" w:cs="Times New Roman"/>
          <w:b/>
          <w:bCs/>
        </w:rPr>
        <w:t>innovantes</w:t>
      </w:r>
      <w:r w:rsidRPr="00241A4A">
        <w:rPr>
          <w:rFonts w:ascii="Times New Roman" w:hAnsi="Times New Roman" w:cs="Times New Roman"/>
        </w:rPr>
        <w:t xml:space="preserve"> </w:t>
      </w:r>
      <w:r w:rsidR="009B4218">
        <w:rPr>
          <w:rFonts w:ascii="Times New Roman" w:hAnsi="Times New Roman" w:cs="Times New Roman"/>
        </w:rPr>
        <w:t>de moins de cinq (05</w:t>
      </w:r>
      <w:proofErr w:type="gramStart"/>
      <w:r w:rsidR="009B4218">
        <w:rPr>
          <w:rFonts w:ascii="Times New Roman" w:hAnsi="Times New Roman" w:cs="Times New Roman"/>
        </w:rPr>
        <w:t>)</w:t>
      </w:r>
      <w:r w:rsidRPr="00241A4A">
        <w:rPr>
          <w:rFonts w:ascii="Times New Roman" w:hAnsi="Times New Roman" w:cs="Times New Roman"/>
        </w:rPr>
        <w:t>;</w:t>
      </w:r>
      <w:proofErr w:type="gramEnd"/>
    </w:p>
    <w:p w14:paraId="74940402" w14:textId="77777777" w:rsidR="00241A4A" w:rsidRPr="00241A4A" w:rsidRDefault="00241A4A" w:rsidP="00241A4A">
      <w:pPr>
        <w:jc w:val="both"/>
        <w:rPr>
          <w:rFonts w:ascii="Times New Roman" w:hAnsi="Times New Roman" w:cs="Times New Roman"/>
          <w:b/>
          <w:bCs/>
        </w:rPr>
      </w:pPr>
      <w:r w:rsidRPr="00241A4A">
        <w:rPr>
          <w:rFonts w:ascii="Times New Roman" w:hAnsi="Times New Roman" w:cs="Times New Roman"/>
          <w:b/>
          <w:bCs/>
        </w:rPr>
        <w:t>4. Conditions d’éligibilité</w:t>
      </w:r>
    </w:p>
    <w:p w14:paraId="6D6AB863" w14:textId="77777777" w:rsidR="00241A4A" w:rsidRP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Pour être éligible, le candidat doit :</w:t>
      </w:r>
    </w:p>
    <w:p w14:paraId="3230A1E1" w14:textId="36CD275A" w:rsidR="00241A4A" w:rsidRPr="00241A4A" w:rsidRDefault="00241A4A" w:rsidP="00241A4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lastRenderedPageBreak/>
        <w:t xml:space="preserve">Être de nationalité [ex. malienne / ressortissant de l’AES </w:t>
      </w:r>
      <w:r w:rsidR="00F94860">
        <w:rPr>
          <w:rFonts w:ascii="Times New Roman" w:hAnsi="Times New Roman" w:cs="Times New Roman"/>
        </w:rPr>
        <w:t>résident au Mali</w:t>
      </w:r>
      <w:r w:rsidRPr="00241A4A">
        <w:rPr>
          <w:rFonts w:ascii="Times New Roman" w:hAnsi="Times New Roman" w:cs="Times New Roman"/>
        </w:rPr>
        <w:t xml:space="preserve"> ;</w:t>
      </w:r>
    </w:p>
    <w:p w14:paraId="0EBF0E95" w14:textId="68AA2772" w:rsidR="00241A4A" w:rsidRPr="00241A4A" w:rsidRDefault="00241A4A" w:rsidP="00241A4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 xml:space="preserve">Présenter un projet de création ou de développement d’entreprise dans un secteur productif (agroalimentaire, services, industrie, TIC, artisanat, </w:t>
      </w:r>
      <w:r w:rsidR="009B4218">
        <w:rPr>
          <w:rFonts w:ascii="Times New Roman" w:hAnsi="Times New Roman" w:cs="Times New Roman"/>
        </w:rPr>
        <w:t xml:space="preserve">environnement, </w:t>
      </w:r>
      <w:r w:rsidRPr="00241A4A">
        <w:rPr>
          <w:rFonts w:ascii="Times New Roman" w:hAnsi="Times New Roman" w:cs="Times New Roman"/>
        </w:rPr>
        <w:t>etc.) ;</w:t>
      </w:r>
    </w:p>
    <w:p w14:paraId="529F1570" w14:textId="1EAE36F7" w:rsidR="00241A4A" w:rsidRPr="00241A4A" w:rsidRDefault="00241A4A" w:rsidP="00241A4A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 xml:space="preserve">Soumettre un plan d’affaires </w:t>
      </w:r>
      <w:r w:rsidR="00DB68D8">
        <w:rPr>
          <w:rFonts w:ascii="Times New Roman" w:hAnsi="Times New Roman" w:cs="Times New Roman"/>
        </w:rPr>
        <w:t>, conformément au canevas téléchargeable sur le site du SIE-AES</w:t>
      </w:r>
      <w:r w:rsidR="00AF7F51">
        <w:rPr>
          <w:rFonts w:ascii="Times New Roman" w:hAnsi="Times New Roman" w:cs="Times New Roman"/>
        </w:rPr>
        <w:t xml:space="preserve"> </w:t>
      </w:r>
      <w:r w:rsidRPr="00241A4A">
        <w:rPr>
          <w:rFonts w:ascii="Times New Roman" w:hAnsi="Times New Roman" w:cs="Times New Roman"/>
        </w:rPr>
        <w:t>;</w:t>
      </w:r>
    </w:p>
    <w:p w14:paraId="05ACC188" w14:textId="77777777" w:rsidR="00241A4A" w:rsidRPr="00241A4A" w:rsidRDefault="00241A4A" w:rsidP="00241A4A">
      <w:pPr>
        <w:jc w:val="both"/>
        <w:rPr>
          <w:rFonts w:ascii="Times New Roman" w:hAnsi="Times New Roman" w:cs="Times New Roman"/>
          <w:b/>
          <w:bCs/>
        </w:rPr>
      </w:pPr>
      <w:r w:rsidRPr="00241A4A">
        <w:rPr>
          <w:rFonts w:ascii="Times New Roman" w:hAnsi="Times New Roman" w:cs="Times New Roman"/>
          <w:b/>
          <w:bCs/>
        </w:rPr>
        <w:t>5. Dossier de candidature</w:t>
      </w:r>
    </w:p>
    <w:p w14:paraId="4F892405" w14:textId="77777777" w:rsidR="00241A4A" w:rsidRP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Le dossier de candidature doit comprendre :</w:t>
      </w:r>
    </w:p>
    <w:p w14:paraId="5B37B4B3" w14:textId="05336EAE" w:rsidR="00241A4A" w:rsidRPr="00241A4A" w:rsidRDefault="00241A4A" w:rsidP="00241A4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  <w:b/>
          <w:bCs/>
        </w:rPr>
        <w:t>Formulaire d</w:t>
      </w:r>
      <w:r w:rsidR="00DB68D8">
        <w:rPr>
          <w:rFonts w:ascii="Times New Roman" w:hAnsi="Times New Roman" w:cs="Times New Roman"/>
          <w:b/>
          <w:bCs/>
        </w:rPr>
        <w:t>’inscription ou d</w:t>
      </w:r>
      <w:r w:rsidRPr="00241A4A">
        <w:rPr>
          <w:rFonts w:ascii="Times New Roman" w:hAnsi="Times New Roman" w:cs="Times New Roman"/>
          <w:b/>
          <w:bCs/>
        </w:rPr>
        <w:t>e candidature dûment rempli</w:t>
      </w:r>
      <w:r w:rsidRPr="00241A4A">
        <w:rPr>
          <w:rFonts w:ascii="Times New Roman" w:hAnsi="Times New Roman" w:cs="Times New Roman"/>
        </w:rPr>
        <w:t xml:space="preserve"> (disponible sur </w:t>
      </w:r>
      <w:r w:rsidR="00DB68D8">
        <w:rPr>
          <w:rFonts w:ascii="Times New Roman" w:hAnsi="Times New Roman" w:cs="Times New Roman"/>
        </w:rPr>
        <w:t>le site du SIA/AES</w:t>
      </w:r>
      <w:r w:rsidRPr="00241A4A">
        <w:rPr>
          <w:rFonts w:ascii="Times New Roman" w:hAnsi="Times New Roman" w:cs="Times New Roman"/>
        </w:rPr>
        <w:t>) ;</w:t>
      </w:r>
    </w:p>
    <w:p w14:paraId="031C0B8D" w14:textId="35971C4A" w:rsidR="00241A4A" w:rsidRPr="00241A4A" w:rsidRDefault="00DB68D8" w:rsidP="00241A4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Fiche </w:t>
      </w:r>
      <w:r w:rsidR="00AF7F51">
        <w:rPr>
          <w:rFonts w:ascii="Times New Roman" w:hAnsi="Times New Roman" w:cs="Times New Roman"/>
          <w:b/>
          <w:bCs/>
        </w:rPr>
        <w:t xml:space="preserve">synthétique </w:t>
      </w:r>
      <w:r w:rsidR="00AF7F51" w:rsidRPr="00241A4A">
        <w:rPr>
          <w:rFonts w:ascii="Times New Roman" w:hAnsi="Times New Roman" w:cs="Times New Roman"/>
          <w:b/>
          <w:bCs/>
        </w:rPr>
        <w:t>du</w:t>
      </w:r>
      <w:r w:rsidR="00241A4A" w:rsidRPr="00241A4A">
        <w:rPr>
          <w:rFonts w:ascii="Times New Roman" w:hAnsi="Times New Roman" w:cs="Times New Roman"/>
          <w:b/>
          <w:bCs/>
        </w:rPr>
        <w:t xml:space="preserve"> projet (2 pages maximum)</w:t>
      </w:r>
      <w:r w:rsidR="00241A4A" w:rsidRPr="00241A4A">
        <w:rPr>
          <w:rFonts w:ascii="Times New Roman" w:hAnsi="Times New Roman" w:cs="Times New Roman"/>
        </w:rPr>
        <w:t xml:space="preserve"> ;</w:t>
      </w:r>
    </w:p>
    <w:p w14:paraId="65F3CF80" w14:textId="5B4F258E" w:rsidR="00241A4A" w:rsidRPr="00241A4A" w:rsidRDefault="00241A4A" w:rsidP="00241A4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  <w:b/>
          <w:bCs/>
        </w:rPr>
        <w:t>Plan d’affaires détaillé</w:t>
      </w:r>
      <w:r w:rsidRPr="00241A4A">
        <w:rPr>
          <w:rFonts w:ascii="Times New Roman" w:hAnsi="Times New Roman" w:cs="Times New Roman"/>
        </w:rPr>
        <w:t xml:space="preserve"> (</w:t>
      </w:r>
      <w:r w:rsidR="00224014">
        <w:rPr>
          <w:rFonts w:ascii="Times New Roman" w:hAnsi="Times New Roman" w:cs="Times New Roman"/>
        </w:rPr>
        <w:t>téléchargeable</w:t>
      </w:r>
      <w:r w:rsidR="00DB68D8">
        <w:rPr>
          <w:rFonts w:ascii="Times New Roman" w:hAnsi="Times New Roman" w:cs="Times New Roman"/>
        </w:rPr>
        <w:t xml:space="preserve"> sur le site du SIE/AES</w:t>
      </w:r>
      <w:r w:rsidRPr="00241A4A">
        <w:rPr>
          <w:rFonts w:ascii="Times New Roman" w:hAnsi="Times New Roman" w:cs="Times New Roman"/>
        </w:rPr>
        <w:t>) ;</w:t>
      </w:r>
    </w:p>
    <w:p w14:paraId="556C52F1" w14:textId="218D35C6" w:rsidR="00241A4A" w:rsidRPr="00241A4A" w:rsidRDefault="00241A4A" w:rsidP="00241A4A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  <w:b/>
          <w:bCs/>
        </w:rPr>
        <w:t>Copie d’une pièce d’identité valide</w:t>
      </w:r>
      <w:r w:rsidRPr="00241A4A">
        <w:rPr>
          <w:rFonts w:ascii="Times New Roman" w:hAnsi="Times New Roman" w:cs="Times New Roman"/>
        </w:rPr>
        <w:t xml:space="preserve"> </w:t>
      </w:r>
      <w:r w:rsidR="00224014">
        <w:rPr>
          <w:rFonts w:ascii="Times New Roman" w:hAnsi="Times New Roman" w:cs="Times New Roman"/>
        </w:rPr>
        <w:t xml:space="preserve">et ou </w:t>
      </w:r>
      <w:r w:rsidR="009B4218">
        <w:rPr>
          <w:rFonts w:ascii="Times New Roman" w:hAnsi="Times New Roman" w:cs="Times New Roman"/>
        </w:rPr>
        <w:t xml:space="preserve">du </w:t>
      </w:r>
      <w:r w:rsidR="00224014">
        <w:rPr>
          <w:rFonts w:ascii="Times New Roman" w:hAnsi="Times New Roman" w:cs="Times New Roman"/>
        </w:rPr>
        <w:t xml:space="preserve">RCCM </w:t>
      </w:r>
      <w:r w:rsidRPr="00241A4A">
        <w:rPr>
          <w:rFonts w:ascii="Times New Roman" w:hAnsi="Times New Roman" w:cs="Times New Roman"/>
        </w:rPr>
        <w:t>;</w:t>
      </w:r>
    </w:p>
    <w:p w14:paraId="445DF15C" w14:textId="77777777" w:rsidR="00241A4A" w:rsidRPr="00241A4A" w:rsidRDefault="00241A4A" w:rsidP="00241A4A">
      <w:pPr>
        <w:jc w:val="both"/>
        <w:rPr>
          <w:rFonts w:ascii="Times New Roman" w:hAnsi="Times New Roman" w:cs="Times New Roman"/>
          <w:b/>
          <w:bCs/>
        </w:rPr>
      </w:pPr>
      <w:r w:rsidRPr="00241A4A">
        <w:rPr>
          <w:rFonts w:ascii="Times New Roman" w:hAnsi="Times New Roman" w:cs="Times New Roman"/>
          <w:b/>
          <w:bCs/>
        </w:rPr>
        <w:t>6. Processus de sélection</w:t>
      </w:r>
    </w:p>
    <w:p w14:paraId="63012219" w14:textId="04CA870B" w:rsidR="00241A4A" w:rsidRP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 xml:space="preserve">Le concours se déroulera en </w:t>
      </w:r>
      <w:r w:rsidR="00224014">
        <w:rPr>
          <w:rFonts w:ascii="Times New Roman" w:hAnsi="Times New Roman" w:cs="Times New Roman"/>
          <w:b/>
          <w:bCs/>
        </w:rPr>
        <w:t>2</w:t>
      </w:r>
      <w:r w:rsidRPr="00241A4A">
        <w:rPr>
          <w:rFonts w:ascii="Times New Roman" w:hAnsi="Times New Roman" w:cs="Times New Roman"/>
          <w:b/>
          <w:bCs/>
        </w:rPr>
        <w:t xml:space="preserve"> phases</w:t>
      </w:r>
      <w:r w:rsidRPr="00241A4A">
        <w:rPr>
          <w:rFonts w:ascii="Times New Roman" w:hAnsi="Times New Roman" w:cs="Times New Roman"/>
        </w:rPr>
        <w:t xml:space="preserve"> :</w:t>
      </w:r>
    </w:p>
    <w:p w14:paraId="3D860474" w14:textId="77777777" w:rsidR="00241A4A" w:rsidRPr="00241A4A" w:rsidRDefault="00241A4A" w:rsidP="00241A4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  <w:b/>
          <w:bCs/>
        </w:rPr>
        <w:t>Phase 1 : Présélection</w:t>
      </w:r>
      <w:r w:rsidRPr="00241A4A">
        <w:rPr>
          <w:rFonts w:ascii="Times New Roman" w:hAnsi="Times New Roman" w:cs="Times New Roman"/>
        </w:rPr>
        <w:t xml:space="preserve"> – examen des dossiers soumis.</w:t>
      </w:r>
    </w:p>
    <w:p w14:paraId="2EC94E96" w14:textId="25A28600" w:rsidR="00241A4A" w:rsidRPr="00241A4A" w:rsidRDefault="00241A4A" w:rsidP="00241A4A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  <w:b/>
          <w:bCs/>
        </w:rPr>
        <w:t xml:space="preserve">Phase </w:t>
      </w:r>
      <w:r w:rsidR="00AF7F51">
        <w:rPr>
          <w:rFonts w:ascii="Times New Roman" w:hAnsi="Times New Roman" w:cs="Times New Roman"/>
          <w:b/>
          <w:bCs/>
        </w:rPr>
        <w:t>2</w:t>
      </w:r>
      <w:r w:rsidRPr="00241A4A">
        <w:rPr>
          <w:rFonts w:ascii="Times New Roman" w:hAnsi="Times New Roman" w:cs="Times New Roman"/>
          <w:b/>
          <w:bCs/>
        </w:rPr>
        <w:t xml:space="preserve"> : Présentation devant jury</w:t>
      </w:r>
      <w:r w:rsidRPr="00241A4A">
        <w:rPr>
          <w:rFonts w:ascii="Times New Roman" w:hAnsi="Times New Roman" w:cs="Times New Roman"/>
        </w:rPr>
        <w:t xml:space="preserve"> – les finalistes présenteront leurs projets devant un jury d’experts.</w:t>
      </w:r>
    </w:p>
    <w:p w14:paraId="7BD8A9A7" w14:textId="77777777" w:rsidR="00241A4A" w:rsidRP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 xml:space="preserve">Les </w:t>
      </w:r>
      <w:r w:rsidRPr="00241A4A">
        <w:rPr>
          <w:rFonts w:ascii="Times New Roman" w:hAnsi="Times New Roman" w:cs="Times New Roman"/>
          <w:b/>
          <w:bCs/>
        </w:rPr>
        <w:t>meilleurs plans d’affaires</w:t>
      </w:r>
      <w:r w:rsidRPr="00241A4A">
        <w:rPr>
          <w:rFonts w:ascii="Times New Roman" w:hAnsi="Times New Roman" w:cs="Times New Roman"/>
        </w:rPr>
        <w:t xml:space="preserve"> seront primés lors de la </w:t>
      </w:r>
      <w:r w:rsidRPr="00241A4A">
        <w:rPr>
          <w:rFonts w:ascii="Times New Roman" w:hAnsi="Times New Roman" w:cs="Times New Roman"/>
          <w:b/>
          <w:bCs/>
        </w:rPr>
        <w:t>cérémonie de clôture</w:t>
      </w:r>
      <w:r w:rsidRPr="00241A4A">
        <w:rPr>
          <w:rFonts w:ascii="Times New Roman" w:hAnsi="Times New Roman" w:cs="Times New Roman"/>
        </w:rPr>
        <w:t>.</w:t>
      </w:r>
    </w:p>
    <w:p w14:paraId="66A451AB" w14:textId="77777777" w:rsidR="00241A4A" w:rsidRPr="00241A4A" w:rsidRDefault="00241A4A" w:rsidP="00241A4A">
      <w:pPr>
        <w:jc w:val="both"/>
        <w:rPr>
          <w:rFonts w:ascii="Times New Roman" w:hAnsi="Times New Roman" w:cs="Times New Roman"/>
          <w:b/>
          <w:bCs/>
        </w:rPr>
      </w:pPr>
      <w:r w:rsidRPr="00241A4A">
        <w:rPr>
          <w:rFonts w:ascii="Times New Roman" w:hAnsi="Times New Roman" w:cs="Times New Roman"/>
          <w:b/>
          <w:bCs/>
        </w:rPr>
        <w:t>7. Critères d’évaluation</w:t>
      </w:r>
    </w:p>
    <w:p w14:paraId="48DE054E" w14:textId="37E4AF31" w:rsidR="00241A4A" w:rsidRPr="00241A4A" w:rsidRDefault="00241A4A" w:rsidP="00241A4A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Innovation et originalité du projet</w:t>
      </w:r>
      <w:r w:rsidR="00224014">
        <w:rPr>
          <w:rFonts w:ascii="Times New Roman" w:hAnsi="Times New Roman" w:cs="Times New Roman"/>
        </w:rPr>
        <w:t> ;</w:t>
      </w:r>
    </w:p>
    <w:p w14:paraId="087E68AA" w14:textId="4729CB8C" w:rsidR="00241A4A" w:rsidRPr="00241A4A" w:rsidRDefault="00241A4A" w:rsidP="00241A4A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Faisabilité technique et financière</w:t>
      </w:r>
      <w:r w:rsidR="00224014">
        <w:rPr>
          <w:rFonts w:ascii="Times New Roman" w:hAnsi="Times New Roman" w:cs="Times New Roman"/>
        </w:rPr>
        <w:t> ;</w:t>
      </w:r>
    </w:p>
    <w:p w14:paraId="748207BD" w14:textId="788A6BF6" w:rsidR="00241A4A" w:rsidRPr="00241A4A" w:rsidRDefault="00241A4A" w:rsidP="00241A4A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Impact économique et social</w:t>
      </w:r>
      <w:r w:rsidR="00224014">
        <w:rPr>
          <w:rFonts w:ascii="Times New Roman" w:hAnsi="Times New Roman" w:cs="Times New Roman"/>
        </w:rPr>
        <w:t> ;</w:t>
      </w:r>
    </w:p>
    <w:p w14:paraId="3B6FD087" w14:textId="1B737D8A" w:rsidR="00241A4A" w:rsidRPr="00241A4A" w:rsidRDefault="00241A4A" w:rsidP="00241A4A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Potentiel de création d’emplois</w:t>
      </w:r>
      <w:r w:rsidR="00224014">
        <w:rPr>
          <w:rFonts w:ascii="Times New Roman" w:hAnsi="Times New Roman" w:cs="Times New Roman"/>
        </w:rPr>
        <w:t xml:space="preserve"> durables ;</w:t>
      </w:r>
    </w:p>
    <w:p w14:paraId="436627BA" w14:textId="7DB29D4C" w:rsidR="00241A4A" w:rsidRPr="00241A4A" w:rsidRDefault="00241A4A" w:rsidP="00241A4A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Capacité de gestion et leadership du porteur de projet</w:t>
      </w:r>
      <w:r w:rsidR="00224014">
        <w:rPr>
          <w:rFonts w:ascii="Times New Roman" w:hAnsi="Times New Roman" w:cs="Times New Roman"/>
        </w:rPr>
        <w:t>.</w:t>
      </w:r>
    </w:p>
    <w:p w14:paraId="410EDEB7" w14:textId="77777777" w:rsidR="00241A4A" w:rsidRPr="00241A4A" w:rsidRDefault="00241A4A" w:rsidP="00241A4A">
      <w:pPr>
        <w:jc w:val="both"/>
        <w:rPr>
          <w:rFonts w:ascii="Times New Roman" w:hAnsi="Times New Roman" w:cs="Times New Roman"/>
          <w:b/>
          <w:bCs/>
        </w:rPr>
      </w:pPr>
      <w:r w:rsidRPr="00241A4A">
        <w:rPr>
          <w:rFonts w:ascii="Times New Roman" w:hAnsi="Times New Roman" w:cs="Times New Roman"/>
          <w:b/>
          <w:bCs/>
        </w:rPr>
        <w:t>8. Récompenses</w:t>
      </w:r>
    </w:p>
    <w:p w14:paraId="7282EBA4" w14:textId="77777777" w:rsidR="00241A4A" w:rsidRP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Les lauréats bénéficieront de :</w:t>
      </w:r>
    </w:p>
    <w:p w14:paraId="2396F8A0" w14:textId="77777777" w:rsidR="00241A4A" w:rsidRPr="00241A4A" w:rsidRDefault="00241A4A" w:rsidP="00241A4A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  <w:b/>
          <w:bCs/>
        </w:rPr>
        <w:t>Dotations financières</w:t>
      </w:r>
      <w:r w:rsidRPr="00241A4A">
        <w:rPr>
          <w:rFonts w:ascii="Times New Roman" w:hAnsi="Times New Roman" w:cs="Times New Roman"/>
        </w:rPr>
        <w:t xml:space="preserve"> pour le démarrage ou l’expansion du projet ;</w:t>
      </w:r>
    </w:p>
    <w:p w14:paraId="71CCEA50" w14:textId="77777777" w:rsidR="00241A4A" w:rsidRPr="00241A4A" w:rsidRDefault="00241A4A" w:rsidP="00241A4A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  <w:b/>
          <w:bCs/>
        </w:rPr>
        <w:t>Accompagnement technique</w:t>
      </w:r>
      <w:r w:rsidRPr="00241A4A">
        <w:rPr>
          <w:rFonts w:ascii="Times New Roman" w:hAnsi="Times New Roman" w:cs="Times New Roman"/>
        </w:rPr>
        <w:t xml:space="preserve"> (formation, incubation, mentorat) ;</w:t>
      </w:r>
    </w:p>
    <w:p w14:paraId="6F8CEAF6" w14:textId="05968B50" w:rsidR="00241A4A" w:rsidRPr="00645147" w:rsidRDefault="00241A4A" w:rsidP="00241A4A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  <w:b/>
          <w:bCs/>
        </w:rPr>
        <w:t>Accès à des opportunités de financement et de réseautage.</w:t>
      </w:r>
    </w:p>
    <w:p w14:paraId="0C1ED23C" w14:textId="77777777" w:rsidR="00241A4A" w:rsidRPr="00241A4A" w:rsidRDefault="00241A4A" w:rsidP="00241A4A">
      <w:pPr>
        <w:jc w:val="both"/>
        <w:rPr>
          <w:rFonts w:ascii="Times New Roman" w:hAnsi="Times New Roman" w:cs="Times New Roman"/>
          <w:b/>
          <w:bCs/>
        </w:rPr>
      </w:pPr>
      <w:r w:rsidRPr="00241A4A">
        <w:rPr>
          <w:rFonts w:ascii="Times New Roman" w:hAnsi="Times New Roman" w:cs="Times New Roman"/>
          <w:b/>
          <w:bCs/>
        </w:rPr>
        <w:t>9. Modalités de dépôt des candidatures</w:t>
      </w:r>
    </w:p>
    <w:p w14:paraId="15740CCF" w14:textId="6033330A" w:rsidR="00241A4A" w:rsidRP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lastRenderedPageBreak/>
        <w:t xml:space="preserve">Les dossiers doivent être déposés </w:t>
      </w:r>
      <w:r w:rsidRPr="00241A4A">
        <w:rPr>
          <w:rFonts w:ascii="Times New Roman" w:hAnsi="Times New Roman" w:cs="Times New Roman"/>
          <w:b/>
          <w:bCs/>
        </w:rPr>
        <w:t xml:space="preserve">au plus tard le </w:t>
      </w:r>
      <w:r w:rsidR="00224014">
        <w:rPr>
          <w:rFonts w:ascii="Times New Roman" w:hAnsi="Times New Roman" w:cs="Times New Roman"/>
          <w:b/>
          <w:bCs/>
        </w:rPr>
        <w:t xml:space="preserve">12 </w:t>
      </w:r>
      <w:r w:rsidR="00D1324C">
        <w:rPr>
          <w:rFonts w:ascii="Times New Roman" w:hAnsi="Times New Roman" w:cs="Times New Roman"/>
          <w:b/>
          <w:bCs/>
        </w:rPr>
        <w:t>novembre</w:t>
      </w:r>
      <w:r w:rsidR="00224014">
        <w:rPr>
          <w:rFonts w:ascii="Times New Roman" w:hAnsi="Times New Roman" w:cs="Times New Roman"/>
          <w:b/>
          <w:bCs/>
        </w:rPr>
        <w:t xml:space="preserve"> 2025</w:t>
      </w:r>
      <w:r w:rsidR="00AF7F51">
        <w:rPr>
          <w:rFonts w:ascii="Times New Roman" w:hAnsi="Times New Roman" w:cs="Times New Roman"/>
          <w:b/>
          <w:bCs/>
        </w:rPr>
        <w:t xml:space="preserve"> </w:t>
      </w:r>
      <w:r w:rsidRPr="00241A4A">
        <w:rPr>
          <w:rFonts w:ascii="Times New Roman" w:hAnsi="Times New Roman" w:cs="Times New Roman"/>
          <w:b/>
          <w:bCs/>
        </w:rPr>
        <w:t xml:space="preserve">à </w:t>
      </w:r>
      <w:r w:rsidR="00224014">
        <w:rPr>
          <w:rFonts w:ascii="Times New Roman" w:hAnsi="Times New Roman" w:cs="Times New Roman"/>
          <w:b/>
          <w:bCs/>
        </w:rPr>
        <w:t>00</w:t>
      </w:r>
      <w:r w:rsidR="009B4218" w:rsidRPr="00241A4A">
        <w:rPr>
          <w:rFonts w:ascii="Times New Roman" w:hAnsi="Times New Roman" w:cs="Times New Roman"/>
          <w:b/>
          <w:bCs/>
        </w:rPr>
        <w:t>heure</w:t>
      </w:r>
      <w:r w:rsidR="009B4218" w:rsidRPr="00241A4A">
        <w:rPr>
          <w:rFonts w:ascii="Times New Roman" w:hAnsi="Times New Roman" w:cs="Times New Roman"/>
        </w:rPr>
        <w:t xml:space="preserve"> :</w:t>
      </w:r>
    </w:p>
    <w:p w14:paraId="4433236A" w14:textId="0F6E3BCE" w:rsidR="00241A4A" w:rsidRPr="00241A4A" w:rsidRDefault="00AF7F51" w:rsidP="00241A4A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L’adresse mail suivante</w:t>
      </w:r>
      <w:r w:rsidR="00D1324C">
        <w:rPr>
          <w:rFonts w:ascii="Times New Roman" w:hAnsi="Times New Roman" w:cs="Times New Roman"/>
          <w:b/>
          <w:bCs/>
        </w:rPr>
        <w:t xml:space="preserve"> : </w:t>
      </w:r>
      <w:hyperlink r:id="rId5" w:history="1">
        <w:r w:rsidR="009B4218" w:rsidRPr="00B64DB9">
          <w:rPr>
            <w:rStyle w:val="Lienhypertexte"/>
            <w:rFonts w:ascii="Times New Roman" w:hAnsi="Times New Roman" w:cs="Times New Roman"/>
            <w:b/>
            <w:bCs/>
          </w:rPr>
          <w:t>Comp</w:t>
        </w:r>
        <w:r w:rsidR="009B4218">
          <w:rPr>
            <w:rStyle w:val="Lienhypertexte"/>
            <w:rFonts w:ascii="Times New Roman" w:hAnsi="Times New Roman" w:cs="Times New Roman"/>
            <w:b/>
            <w:bCs/>
          </w:rPr>
          <w:t>e</w:t>
        </w:r>
        <w:r w:rsidR="009B4218" w:rsidRPr="00B64DB9">
          <w:rPr>
            <w:rStyle w:val="Lienhypertexte"/>
            <w:rFonts w:ascii="Times New Roman" w:hAnsi="Times New Roman" w:cs="Times New Roman"/>
            <w:b/>
            <w:bCs/>
          </w:rPr>
          <w:t>tition@sie-</w:t>
        </w:r>
        <w:r w:rsidR="009B4218">
          <w:rPr>
            <w:rStyle w:val="Lienhypertexte"/>
            <w:rFonts w:ascii="Times New Roman" w:hAnsi="Times New Roman" w:cs="Times New Roman"/>
            <w:b/>
            <w:bCs/>
          </w:rPr>
          <w:t>m</w:t>
        </w:r>
        <w:r w:rsidR="009B4218" w:rsidRPr="00B64DB9">
          <w:rPr>
            <w:rStyle w:val="Lienhypertexte"/>
            <w:rFonts w:ascii="Times New Roman" w:hAnsi="Times New Roman" w:cs="Times New Roman"/>
            <w:b/>
            <w:bCs/>
          </w:rPr>
          <w:t>ali.com</w:t>
        </w:r>
      </w:hyperlink>
      <w:r w:rsidR="009B4218">
        <w:rPr>
          <w:rFonts w:ascii="Times New Roman" w:hAnsi="Times New Roman" w:cs="Times New Roman"/>
          <w:b/>
          <w:bCs/>
        </w:rPr>
        <w:t xml:space="preserve"> </w:t>
      </w:r>
      <w:bookmarkStart w:id="0" w:name="_GoBack"/>
      <w:bookmarkEnd w:id="0"/>
    </w:p>
    <w:p w14:paraId="2355E4A9" w14:textId="77777777" w:rsidR="00241A4A" w:rsidRPr="00241A4A" w:rsidRDefault="00241A4A" w:rsidP="00241A4A">
      <w:pPr>
        <w:jc w:val="both"/>
        <w:rPr>
          <w:rFonts w:ascii="Times New Roman" w:hAnsi="Times New Roman" w:cs="Times New Roman"/>
          <w:b/>
          <w:bCs/>
        </w:rPr>
      </w:pPr>
      <w:r w:rsidRPr="00241A4A">
        <w:rPr>
          <w:rFonts w:ascii="Times New Roman" w:hAnsi="Times New Roman" w:cs="Times New Roman"/>
          <w:b/>
          <w:bCs/>
        </w:rPr>
        <w:t>10. Contacts et informations</w:t>
      </w:r>
    </w:p>
    <w:p w14:paraId="720E5ACC" w14:textId="77777777" w:rsid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Times New Roman" w:hAnsi="Times New Roman" w:cs="Times New Roman"/>
        </w:rPr>
        <w:t>Pour toute information complémentaire :</w:t>
      </w:r>
    </w:p>
    <w:p w14:paraId="0EC6BDB4" w14:textId="12F91519" w:rsid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Segoe UI Emoji" w:hAnsi="Segoe UI Emoji" w:cs="Segoe UI Emoji"/>
        </w:rPr>
        <w:t>📞</w:t>
      </w:r>
      <w:r w:rsidRPr="00241A4A">
        <w:rPr>
          <w:rFonts w:ascii="Times New Roman" w:hAnsi="Times New Roman" w:cs="Times New Roman"/>
        </w:rPr>
        <w:t xml:space="preserve"> Téléphone : </w:t>
      </w:r>
      <w:r w:rsidR="00E14D3C">
        <w:rPr>
          <w:rFonts w:ascii="Times New Roman" w:hAnsi="Times New Roman" w:cs="Times New Roman"/>
        </w:rPr>
        <w:t>72 86 86 79 – 62 86 86 79</w:t>
      </w:r>
    </w:p>
    <w:p w14:paraId="21DAF8D3" w14:textId="3E678960" w:rsidR="00241A4A" w:rsidRPr="00AF7F51" w:rsidRDefault="00241A4A" w:rsidP="00241A4A">
      <w:pPr>
        <w:jc w:val="both"/>
        <w:rPr>
          <w:rFonts w:ascii="Times New Roman" w:hAnsi="Times New Roman" w:cs="Times New Roman"/>
          <w:lang w:val="fr-ML"/>
        </w:rPr>
      </w:pPr>
      <w:r w:rsidRPr="00241A4A">
        <w:rPr>
          <w:rFonts w:ascii="Segoe UI Emoji" w:hAnsi="Segoe UI Emoji" w:cs="Segoe UI Emoji"/>
        </w:rPr>
        <w:t>📧</w:t>
      </w:r>
      <w:r w:rsidRPr="00AF7F51">
        <w:rPr>
          <w:rFonts w:ascii="Times New Roman" w:hAnsi="Times New Roman" w:cs="Times New Roman"/>
          <w:lang w:val="fr-ML"/>
        </w:rPr>
        <w:t xml:space="preserve"> E-mail : </w:t>
      </w:r>
      <w:hyperlink r:id="rId6" w:history="1">
        <w:r w:rsidR="00E14D3C" w:rsidRPr="00AF7F51">
          <w:rPr>
            <w:rStyle w:val="Lienhypertexte"/>
            <w:rFonts w:ascii="Times New Roman" w:hAnsi="Times New Roman" w:cs="Times New Roman"/>
            <w:lang w:val="fr-ML"/>
          </w:rPr>
          <w:t>contact@sie-mali.com</w:t>
        </w:r>
      </w:hyperlink>
      <w:r w:rsidR="00E14D3C" w:rsidRPr="00AF7F51">
        <w:rPr>
          <w:rFonts w:ascii="Times New Roman" w:hAnsi="Times New Roman" w:cs="Times New Roman"/>
          <w:lang w:val="fr-ML"/>
        </w:rPr>
        <w:t xml:space="preserve"> </w:t>
      </w:r>
    </w:p>
    <w:p w14:paraId="3131EA28" w14:textId="68888566" w:rsidR="00241A4A" w:rsidRPr="00241A4A" w:rsidRDefault="00241A4A" w:rsidP="00241A4A">
      <w:pPr>
        <w:jc w:val="both"/>
        <w:rPr>
          <w:rFonts w:ascii="Times New Roman" w:hAnsi="Times New Roman" w:cs="Times New Roman"/>
        </w:rPr>
      </w:pPr>
      <w:r w:rsidRPr="00241A4A">
        <w:rPr>
          <w:rFonts w:ascii="Segoe UI Emoji" w:hAnsi="Segoe UI Emoji" w:cs="Segoe UI Emoji"/>
        </w:rPr>
        <w:t>🌐</w:t>
      </w:r>
      <w:r w:rsidRPr="00241A4A">
        <w:rPr>
          <w:rFonts w:ascii="Times New Roman" w:hAnsi="Times New Roman" w:cs="Times New Roman"/>
        </w:rPr>
        <w:t xml:space="preserve"> Site web : SIE-mali.com</w:t>
      </w:r>
    </w:p>
    <w:p w14:paraId="30B43FCA" w14:textId="77777777" w:rsidR="008D2CC6" w:rsidRDefault="008D2CC6"/>
    <w:sectPr w:rsidR="008D2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F33"/>
    <w:multiLevelType w:val="multilevel"/>
    <w:tmpl w:val="2C6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42CE3"/>
    <w:multiLevelType w:val="multilevel"/>
    <w:tmpl w:val="6FEAF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8C5CE6"/>
    <w:multiLevelType w:val="multilevel"/>
    <w:tmpl w:val="4852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25F68"/>
    <w:multiLevelType w:val="multilevel"/>
    <w:tmpl w:val="EC1C6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292C9F"/>
    <w:multiLevelType w:val="multilevel"/>
    <w:tmpl w:val="3014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E1B84"/>
    <w:multiLevelType w:val="multilevel"/>
    <w:tmpl w:val="8FB4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E3A58"/>
    <w:multiLevelType w:val="multilevel"/>
    <w:tmpl w:val="12CA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82587"/>
    <w:multiLevelType w:val="multilevel"/>
    <w:tmpl w:val="C6CA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4A"/>
    <w:rsid w:val="00157196"/>
    <w:rsid w:val="00196535"/>
    <w:rsid w:val="001F2F16"/>
    <w:rsid w:val="00224014"/>
    <w:rsid w:val="00241A4A"/>
    <w:rsid w:val="002B21CD"/>
    <w:rsid w:val="003922EA"/>
    <w:rsid w:val="00491ADF"/>
    <w:rsid w:val="004957B7"/>
    <w:rsid w:val="004B4BB1"/>
    <w:rsid w:val="0057131F"/>
    <w:rsid w:val="005871AC"/>
    <w:rsid w:val="00645147"/>
    <w:rsid w:val="006867CB"/>
    <w:rsid w:val="006D0E3D"/>
    <w:rsid w:val="008258D5"/>
    <w:rsid w:val="008D2CC6"/>
    <w:rsid w:val="0096168B"/>
    <w:rsid w:val="009B4218"/>
    <w:rsid w:val="009F7EBB"/>
    <w:rsid w:val="00AA4F97"/>
    <w:rsid w:val="00AF7F51"/>
    <w:rsid w:val="00B64355"/>
    <w:rsid w:val="00CC6AF2"/>
    <w:rsid w:val="00CE1EEC"/>
    <w:rsid w:val="00D1324C"/>
    <w:rsid w:val="00D277CD"/>
    <w:rsid w:val="00DB68D8"/>
    <w:rsid w:val="00DD68CC"/>
    <w:rsid w:val="00E068AB"/>
    <w:rsid w:val="00E14D3C"/>
    <w:rsid w:val="00E87D8D"/>
    <w:rsid w:val="00E950D1"/>
    <w:rsid w:val="00EA27D3"/>
    <w:rsid w:val="00F317E3"/>
    <w:rsid w:val="00F94860"/>
    <w:rsid w:val="00F9587D"/>
    <w:rsid w:val="00FC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1F5"/>
  <w15:chartTrackingRefBased/>
  <w15:docId w15:val="{D3E99A9F-6047-4026-A722-1A003CFA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41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41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41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41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41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41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41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41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41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41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41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41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41A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41A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41A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41A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41A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41A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41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1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41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41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41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41A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41A4A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241A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41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41A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41A4A"/>
    <w:rPr>
      <w:b/>
      <w:bCs/>
      <w:smallCaps/>
      <w:color w:val="2F5496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F948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948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48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948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94860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9486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E14D3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14D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sie-mali.com" TargetMode="External"/><Relationship Id="rId5" Type="http://schemas.openxmlformats.org/officeDocument/2006/relationships/hyperlink" Target="mailto:Comp&#233;tition@sie-&#249;al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2025-10-18T17:19:00Z</dcterms:created>
  <dcterms:modified xsi:type="dcterms:W3CDTF">2025-10-18T17:19:00Z</dcterms:modified>
</cp:coreProperties>
</file>